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Environmental strains of </w:t>
      </w:r>
      <w:r w:rsidDel="00000000" w:rsidR="00000000" w:rsidRPr="00000000">
        <w:rPr>
          <w:i w:val="1"/>
          <w:rtl w:val="0"/>
        </w:rPr>
        <w:t xml:space="preserve">P. aeruginosa</w:t>
      </w:r>
      <w:r w:rsidDel="00000000" w:rsidR="00000000" w:rsidRPr="00000000">
        <w:rPr>
          <w:rtl w:val="0"/>
        </w:rPr>
        <w:t xml:space="preserve"> are not highly resistant to rifampicin despite having sequence variability in the antibiotic target gene RNA polymerase.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Doe</w:t>
      </w:r>
      <w:r w:rsidDel="00000000" w:rsidR="00000000" w:rsidRPr="00000000">
        <w:rPr>
          <w:vertAlign w:val="superscript"/>
          <w:rtl w:val="0"/>
        </w:rPr>
        <w:t xml:space="preserve">1*</w:t>
      </w:r>
      <w:r w:rsidDel="00000000" w:rsidR="00000000" w:rsidRPr="00000000">
        <w:rPr>
          <w:rtl w:val="0"/>
        </w:rPr>
        <w:t xml:space="preserve">, Jane Doe</w:t>
      </w:r>
      <w:r w:rsidDel="00000000" w:rsidR="00000000" w:rsidRPr="00000000">
        <w:rPr>
          <w:vertAlign w:val="superscript"/>
          <w:rtl w:val="0"/>
        </w:rPr>
        <w:t xml:space="preserve">1*</w:t>
      </w:r>
      <w:r w:rsidDel="00000000" w:rsidR="00000000" w:rsidRPr="00000000">
        <w:rPr>
          <w:rtl w:val="0"/>
        </w:rPr>
        <w:t xml:space="preserve">, Professor A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North High School, Boston, Massachusetts.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Harvard University, Boston, Massachusetts.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  <w:t xml:space="preserve">Authors contributed equally.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